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130F0">
        <w:rPr>
          <w:rFonts w:ascii="Times New Roman" w:hAnsi="Times New Roman" w:cs="Times New Roman"/>
          <w:sz w:val="28"/>
          <w:szCs w:val="28"/>
        </w:rPr>
        <w:t>Утверждаю</w:t>
      </w:r>
    </w:p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130F0">
        <w:rPr>
          <w:rFonts w:ascii="Times New Roman" w:hAnsi="Times New Roman" w:cs="Times New Roman"/>
          <w:sz w:val="28"/>
          <w:szCs w:val="28"/>
        </w:rPr>
        <w:t>Председатель Общественного совета при Государственном комитете Республики Татарстан по закупкам</w:t>
      </w:r>
    </w:p>
    <w:p w:rsidR="001A72A2" w:rsidRPr="00A130F0" w:rsidRDefault="001A72A2" w:rsidP="00A0482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1A72A2" w:rsidRPr="00A130F0" w:rsidRDefault="001A72A2" w:rsidP="00A0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>Отчет о проделанной Общественн</w:t>
      </w:r>
      <w:r w:rsidR="00DC524E" w:rsidRPr="000110BB">
        <w:rPr>
          <w:rFonts w:ascii="Times New Roman" w:hAnsi="Times New Roman" w:cs="Times New Roman"/>
          <w:sz w:val="28"/>
          <w:szCs w:val="28"/>
        </w:rPr>
        <w:t>ым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524E" w:rsidRPr="000110BB">
        <w:rPr>
          <w:rFonts w:ascii="Times New Roman" w:hAnsi="Times New Roman" w:cs="Times New Roman"/>
          <w:sz w:val="28"/>
          <w:szCs w:val="28"/>
        </w:rPr>
        <w:t>ом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</w:t>
      </w:r>
      <w:r w:rsidR="00DC524E" w:rsidRPr="000110BB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110BB">
        <w:rPr>
          <w:rFonts w:ascii="Times New Roman" w:hAnsi="Times New Roman" w:cs="Times New Roman"/>
          <w:sz w:val="28"/>
          <w:szCs w:val="28"/>
        </w:rPr>
        <w:t xml:space="preserve"> за 20</w:t>
      </w:r>
      <w:r w:rsidR="006D1F9B">
        <w:rPr>
          <w:rFonts w:ascii="Times New Roman" w:hAnsi="Times New Roman" w:cs="Times New Roman"/>
          <w:sz w:val="28"/>
          <w:szCs w:val="28"/>
        </w:rPr>
        <w:t>22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AA" w:rsidRPr="000110BB" w:rsidRDefault="001A72A2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0110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110BB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Государственном комитете Республики Татарстан по закупкам выполнены следующие задачи:</w:t>
      </w:r>
    </w:p>
    <w:p w:rsidR="00720C17" w:rsidRPr="000110BB" w:rsidRDefault="006D1F9B" w:rsidP="000110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51E46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21F7" w:rsidRPr="000110BB">
        <w:rPr>
          <w:rFonts w:ascii="Times New Roman" w:hAnsi="Times New Roman" w:cs="Times New Roman"/>
          <w:sz w:val="28"/>
          <w:szCs w:val="28"/>
        </w:rPr>
        <w:t xml:space="preserve">Систематизирована работа членов Общественного совета, направленная на выявление нарушений при осуществлении закупок, за каждым из членов Общественного совета закреплен контроль осуществления отдельным министерством (ведомством) Республики Татарстан государственных закупок. </w:t>
      </w:r>
      <w:r w:rsidR="00720C17" w:rsidRPr="000110BB">
        <w:rPr>
          <w:rFonts w:ascii="Times New Roman" w:hAnsi="Times New Roman" w:cs="Times New Roman"/>
          <w:sz w:val="28"/>
          <w:szCs w:val="28"/>
        </w:rPr>
        <w:t>Проанализированы нарушения государственными и муниципальными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разработаны меры, направленные на предотвращение таких нарушений.</w:t>
      </w:r>
    </w:p>
    <w:p w:rsidR="00F263D2" w:rsidRPr="000110BB" w:rsidRDefault="00AB62EA" w:rsidP="00E2605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8123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постоянное участие членов Общественного совета в различных семинарах, круглых столах и иных мероприятиях, связанных с осуществлением государственных и муниципальных закупок. </w:t>
      </w:r>
      <w:proofErr w:type="gramEnd"/>
    </w:p>
    <w:p w:rsidR="00FC7ED8" w:rsidRPr="000110BB" w:rsidRDefault="00AB62EA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81237" w:rsidRPr="000110BB">
        <w:rPr>
          <w:rFonts w:ascii="Times New Roman" w:hAnsi="Times New Roman" w:cs="Times New Roman"/>
          <w:sz w:val="28"/>
          <w:szCs w:val="28"/>
        </w:rPr>
        <w:t xml:space="preserve">. </w:t>
      </w:r>
      <w:r w:rsidR="00772BE8" w:rsidRPr="000110BB">
        <w:rPr>
          <w:rFonts w:ascii="Times New Roman" w:hAnsi="Times New Roman" w:cs="Times New Roman"/>
          <w:sz w:val="28"/>
          <w:szCs w:val="28"/>
        </w:rPr>
        <w:t>Организована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работа членов Общественного совета </w:t>
      </w:r>
      <w:r w:rsidR="00DC2BB0" w:rsidRPr="000110BB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900FC" w:rsidRPr="000110BB">
        <w:rPr>
          <w:rFonts w:ascii="Times New Roman" w:hAnsi="Times New Roman" w:cs="Times New Roman"/>
          <w:sz w:val="28"/>
          <w:szCs w:val="28"/>
        </w:rPr>
        <w:t>.</w:t>
      </w:r>
      <w:r w:rsidR="00AD291D" w:rsidRPr="000110BB"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</w:t>
      </w:r>
      <w:r w:rsidR="00544A5B"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 рассмотрены отчеты о выполнении ведомственной антикоррупционной программы, утвержденной приказом председателя Государственного комитета Республики Татарстан по закупкам от 28.11.2014 №</w:t>
      </w:r>
      <w:r w:rsidR="00720C17" w:rsidRPr="000110BB">
        <w:rPr>
          <w:rFonts w:ascii="Times New Roman" w:hAnsi="Times New Roman" w:cs="Times New Roman"/>
          <w:sz w:val="28"/>
          <w:szCs w:val="28"/>
        </w:rPr>
        <w:t xml:space="preserve"> </w:t>
      </w:r>
      <w:r w:rsidR="00544A5B" w:rsidRPr="000110BB">
        <w:rPr>
          <w:rFonts w:ascii="Times New Roman" w:hAnsi="Times New Roman" w:cs="Times New Roman"/>
          <w:sz w:val="28"/>
          <w:szCs w:val="28"/>
        </w:rPr>
        <w:t>04-14-138, обсуждены принимаемые меры, направленные на противодействие коррупции.</w:t>
      </w:r>
    </w:p>
    <w:sectPr w:rsidR="00FC7ED8" w:rsidRPr="000110BB" w:rsidSect="00A611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1A6"/>
    <w:multiLevelType w:val="multilevel"/>
    <w:tmpl w:val="1F3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011E"/>
    <w:multiLevelType w:val="hybridMultilevel"/>
    <w:tmpl w:val="F5A2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575"/>
    <w:multiLevelType w:val="hybridMultilevel"/>
    <w:tmpl w:val="8654D1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64104"/>
    <w:multiLevelType w:val="multilevel"/>
    <w:tmpl w:val="E9F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B13A3"/>
    <w:multiLevelType w:val="hybridMultilevel"/>
    <w:tmpl w:val="4FDAB992"/>
    <w:lvl w:ilvl="0" w:tplc="828007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A2"/>
    <w:rsid w:val="000110BB"/>
    <w:rsid w:val="00051E46"/>
    <w:rsid w:val="0008591A"/>
    <w:rsid w:val="00115B1B"/>
    <w:rsid w:val="00177F17"/>
    <w:rsid w:val="001A72A2"/>
    <w:rsid w:val="001C21F7"/>
    <w:rsid w:val="001C507F"/>
    <w:rsid w:val="00223523"/>
    <w:rsid w:val="00244463"/>
    <w:rsid w:val="00294D6C"/>
    <w:rsid w:val="00360D8F"/>
    <w:rsid w:val="00385D3A"/>
    <w:rsid w:val="003A0A9B"/>
    <w:rsid w:val="004F01EA"/>
    <w:rsid w:val="004F6A3E"/>
    <w:rsid w:val="00514F1D"/>
    <w:rsid w:val="00544A5B"/>
    <w:rsid w:val="00544DC4"/>
    <w:rsid w:val="005645E9"/>
    <w:rsid w:val="0068442D"/>
    <w:rsid w:val="00696E3E"/>
    <w:rsid w:val="006D1F9B"/>
    <w:rsid w:val="00720C17"/>
    <w:rsid w:val="00745823"/>
    <w:rsid w:val="00747762"/>
    <w:rsid w:val="00772BE8"/>
    <w:rsid w:val="007C7B15"/>
    <w:rsid w:val="008153EB"/>
    <w:rsid w:val="0081681D"/>
    <w:rsid w:val="00886CA1"/>
    <w:rsid w:val="008C15A1"/>
    <w:rsid w:val="008D634D"/>
    <w:rsid w:val="008E61ED"/>
    <w:rsid w:val="00905AFF"/>
    <w:rsid w:val="009809D4"/>
    <w:rsid w:val="00987EAA"/>
    <w:rsid w:val="00A04824"/>
    <w:rsid w:val="00A130F0"/>
    <w:rsid w:val="00A322BF"/>
    <w:rsid w:val="00A6118C"/>
    <w:rsid w:val="00AB62EA"/>
    <w:rsid w:val="00AD291D"/>
    <w:rsid w:val="00B17EF4"/>
    <w:rsid w:val="00B628F3"/>
    <w:rsid w:val="00B76BCD"/>
    <w:rsid w:val="00BA04D3"/>
    <w:rsid w:val="00BC4F3F"/>
    <w:rsid w:val="00BE38A4"/>
    <w:rsid w:val="00CC2971"/>
    <w:rsid w:val="00D53D48"/>
    <w:rsid w:val="00D71B1E"/>
    <w:rsid w:val="00D90C87"/>
    <w:rsid w:val="00DA12BE"/>
    <w:rsid w:val="00DB28E9"/>
    <w:rsid w:val="00DC2BB0"/>
    <w:rsid w:val="00DC524E"/>
    <w:rsid w:val="00DC6624"/>
    <w:rsid w:val="00DD6AAF"/>
    <w:rsid w:val="00E0705C"/>
    <w:rsid w:val="00E133B6"/>
    <w:rsid w:val="00E26058"/>
    <w:rsid w:val="00E900FC"/>
    <w:rsid w:val="00F263D2"/>
    <w:rsid w:val="00F77ADF"/>
    <w:rsid w:val="00F81237"/>
    <w:rsid w:val="00FC7ED8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F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F77A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A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ADF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ADF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zakup_19</dc:creator>
  <cp:lastModifiedBy>Гайнуллин Айдар Ильнурович</cp:lastModifiedBy>
  <cp:revision>3</cp:revision>
  <cp:lastPrinted>2017-12-05T12:45:00Z</cp:lastPrinted>
  <dcterms:created xsi:type="dcterms:W3CDTF">2022-04-25T14:15:00Z</dcterms:created>
  <dcterms:modified xsi:type="dcterms:W3CDTF">2023-02-08T14:52:00Z</dcterms:modified>
</cp:coreProperties>
</file>